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5"/>
        <w:ind w:left="2603" w:right="2610"/>
        <w:jc w:val="center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letter</w:t>
      </w:r>
      <w:r>
        <w:rPr>
          <w:spacing w:val="-1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Agency</w:t>
      </w:r>
      <w:r>
        <w:rPr>
          <w:spacing w:val="-1"/>
        </w:rPr>
        <w:t> </w:t>
      </w:r>
      <w:r>
        <w:rPr/>
        <w:t>(IA)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320" w:right="1320"/>
        </w:sectPr>
      </w:pPr>
    </w:p>
    <w:p>
      <w:pPr>
        <w:tabs>
          <w:tab w:pos="2843" w:val="left" w:leader="none"/>
        </w:tabs>
        <w:spacing w:before="91"/>
        <w:ind w:left="106" w:right="0" w:firstLine="0"/>
        <w:jc w:val="left"/>
        <w:rPr>
          <w:b/>
          <w:sz w:val="20"/>
        </w:rPr>
      </w:pPr>
      <w:r>
        <w:rPr>
          <w:b/>
          <w:sz w:val="20"/>
        </w:rPr>
        <w:t>Ref.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 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Heading1"/>
        <w:spacing w:line="518" w:lineRule="auto"/>
        <w:ind w:left="106" w:right="3692" w:firstLine="1003"/>
      </w:pPr>
      <w:r>
        <w:rPr>
          <w:b w:val="0"/>
        </w:rPr>
        <w:br w:type="column"/>
      </w:r>
      <w:r>
        <w:rPr/>
        <w:t>Date:</w:t>
      </w:r>
      <w:r>
        <w:rPr>
          <w:spacing w:val="-47"/>
        </w:rPr>
        <w:t> </w:t>
      </w:r>
      <w:r>
        <w:rPr>
          <w:u w:val="single"/>
        </w:rPr>
        <w:t>Undertaking</w:t>
      </w:r>
    </w:p>
    <w:p>
      <w:pPr>
        <w:spacing w:after="0" w:line="518" w:lineRule="auto"/>
        <w:sectPr>
          <w:type w:val="continuous"/>
          <w:pgSz w:w="11910" w:h="16840"/>
          <w:pgMar w:top="1340" w:bottom="280" w:left="1320" w:right="1320"/>
          <w:cols w:num="2" w:equalWidth="0">
            <w:col w:w="2884" w:space="1098"/>
            <w:col w:w="5288"/>
          </w:cols>
        </w:sectPr>
      </w:pPr>
    </w:p>
    <w:p>
      <w:pPr>
        <w:pStyle w:val="BodyText"/>
        <w:tabs>
          <w:tab w:pos="1711" w:val="left" w:leader="dot"/>
          <w:tab w:pos="6052" w:val="left" w:leader="none"/>
          <w:tab w:pos="7527" w:val="left" w:leader="none"/>
          <w:tab w:pos="7933" w:val="left" w:leader="none"/>
        </w:tabs>
        <w:spacing w:line="249" w:lineRule="auto"/>
        <w:ind w:left="106" w:right="107" w:firstLine="719"/>
        <w:jc w:val="both"/>
      </w:pPr>
      <w:r>
        <w:rPr/>
        <w:t>The</w:t>
      </w:r>
      <w:r>
        <w:rPr>
          <w:spacing w:val="29"/>
        </w:rPr>
        <w:t> </w:t>
      </w:r>
      <w:r>
        <w:rPr/>
        <w:t>project</w:t>
      </w:r>
      <w:r>
        <w:rPr>
          <w:spacing w:val="26"/>
        </w:rPr>
        <w:t> </w:t>
      </w:r>
      <w:r>
        <w:rPr/>
        <w:t>completion</w:t>
      </w:r>
      <w:r>
        <w:rPr>
          <w:spacing w:val="28"/>
        </w:rPr>
        <w:t> </w:t>
      </w:r>
      <w:r>
        <w:rPr/>
        <w:t>report</w:t>
      </w:r>
      <w:r>
        <w:rPr>
          <w:spacing w:val="29"/>
        </w:rPr>
        <w:t> </w:t>
      </w:r>
      <w:r>
        <w:rPr/>
        <w:t>(PCR)</w:t>
      </w:r>
      <w:r>
        <w:rPr>
          <w:spacing w:val="30"/>
        </w:rPr>
        <w:t> </w:t>
      </w:r>
      <w:r>
        <w:rPr/>
        <w:t>is</w:t>
      </w:r>
      <w:r>
        <w:rPr>
          <w:spacing w:val="28"/>
        </w:rPr>
        <w:t> </w:t>
      </w:r>
      <w:r>
        <w:rPr/>
        <w:t>hereby</w:t>
      </w:r>
      <w:r>
        <w:rPr>
          <w:spacing w:val="25"/>
        </w:rPr>
        <w:t> </w:t>
      </w:r>
      <w:r>
        <w:rPr/>
        <w:t>submitted</w:t>
      </w:r>
      <w:r>
        <w:rPr>
          <w:spacing w:val="32"/>
        </w:rPr>
        <w:t> </w:t>
      </w:r>
      <w:r>
        <w:rPr/>
        <w:t>by</w:t>
      </w:r>
      <w:r>
        <w:rPr>
          <w:u w:val="single"/>
        </w:rPr>
        <w:tab/>
        <w:tab/>
        <w:tab/>
      </w:r>
      <w:r>
        <w:rPr/>
        <w:t>(Implementing</w:t>
      </w:r>
      <w:r>
        <w:rPr>
          <w:spacing w:val="-48"/>
        </w:rPr>
        <w:t> </w:t>
      </w:r>
      <w:r>
        <w:rPr/>
        <w:t>Agency</w:t>
      </w:r>
      <w:r>
        <w:rPr>
          <w:spacing w:val="73"/>
        </w:rPr>
        <w:t> </w:t>
      </w:r>
      <w:r>
        <w:rPr/>
        <w:t>Name)</w:t>
      </w:r>
      <w:r>
        <w:rPr>
          <w:spacing w:val="80"/>
        </w:rPr>
        <w:t> </w:t>
      </w:r>
      <w:r>
        <w:rPr/>
        <w:t>with</w:t>
      </w:r>
      <w:r>
        <w:rPr>
          <w:spacing w:val="75"/>
        </w:rPr>
        <w:t> </w:t>
      </w:r>
      <w:r>
        <w:rPr/>
        <w:t>respect</w:t>
      </w:r>
      <w:r>
        <w:rPr>
          <w:spacing w:val="77"/>
        </w:rPr>
        <w:t> </w:t>
      </w:r>
      <w:r>
        <w:rPr/>
        <w:t>to</w:t>
      </w:r>
      <w:r>
        <w:rPr>
          <w:spacing w:val="78"/>
        </w:rPr>
        <w:t> </w:t>
      </w:r>
      <w:r>
        <w:rPr/>
        <w:t>the</w:t>
      </w:r>
      <w:r>
        <w:rPr>
          <w:spacing w:val="77"/>
        </w:rPr>
        <w:t> </w:t>
      </w:r>
      <w:r>
        <w:rPr/>
        <w:t>sanction</w:t>
      </w:r>
      <w:r>
        <w:rPr>
          <w:spacing w:val="76"/>
        </w:rPr>
        <w:t> </w:t>
      </w:r>
      <w:r>
        <w:rPr/>
        <w:t>No.</w:t>
      </w:r>
      <w:r>
        <w:rPr>
          <w:u w:val="single"/>
        </w:rPr>
        <w:tab/>
      </w:r>
      <w:r>
        <w:rPr/>
        <w:t>dated</w:t>
      </w:r>
      <w:r>
        <w:rPr>
          <w:u w:val="single"/>
        </w:rPr>
        <w:tab/>
      </w:r>
      <w:r>
        <w:rPr/>
        <w:t>for</w:t>
      </w:r>
      <w:r>
        <w:rPr>
          <w:spacing w:val="22"/>
        </w:rPr>
        <w:t> </w:t>
      </w:r>
      <w:r>
        <w:rPr/>
        <w:t>installation</w:t>
      </w:r>
      <w:r>
        <w:rPr>
          <w:spacing w:val="20"/>
        </w:rPr>
        <w:t> </w:t>
      </w:r>
      <w:r>
        <w:rPr/>
        <w:t>of</w:t>
      </w:r>
      <w:r>
        <w:rPr>
          <w:spacing w:val="-48"/>
        </w:rPr>
        <w:t> </w:t>
      </w:r>
      <w:r>
        <w:rPr/>
        <w:t>total…</w:t>
        <w:tab/>
        <w:t>nos.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pumps under</w:t>
      </w:r>
      <w:r>
        <w:rPr>
          <w:spacing w:val="-1"/>
        </w:rPr>
        <w:t> </w:t>
      </w:r>
      <w:r>
        <w:rPr/>
        <w:t>component-‘B’ 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PM-KUSUM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MNRE</w:t>
      </w:r>
      <w:r>
        <w:rPr>
          <w:spacing w:val="1"/>
        </w:rPr>
        <w:t> </w:t>
      </w:r>
      <w:r>
        <w:rPr/>
        <w:t>under</w:t>
      </w:r>
      <w:r>
        <w:rPr>
          <w:spacing w:val="2"/>
        </w:rPr>
        <w:t> </w:t>
      </w:r>
      <w:r>
        <w:rPr/>
        <w:t>which</w:t>
      </w:r>
      <w:r>
        <w:rPr>
          <w:spacing w:val="-3"/>
        </w:rPr>
        <w:t> </w:t>
      </w:r>
      <w:r>
        <w:rPr/>
        <w:t>total</w:t>
      </w:r>
    </w:p>
    <w:p>
      <w:pPr>
        <w:pStyle w:val="BodyText"/>
        <w:spacing w:before="3"/>
        <w:ind w:left="106"/>
        <w:jc w:val="both"/>
      </w:pPr>
      <w:r>
        <w:rPr/>
        <w:t>…………………nos.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closed.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0" w:after="0"/>
        <w:ind w:left="622" w:right="0" w:hanging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regard,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to certify</w:t>
      </w:r>
      <w:r>
        <w:rPr>
          <w:spacing w:val="-2"/>
          <w:sz w:val="20"/>
        </w:rPr>
        <w:t> </w:t>
      </w:r>
      <w:r>
        <w:rPr>
          <w:sz w:val="20"/>
        </w:rPr>
        <w:t>that:</w:t>
      </w:r>
      <w:r>
        <w:rPr>
          <w:spacing w:val="3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5647"/>
        <w:gridCol w:w="1253"/>
      </w:tblGrid>
      <w:tr>
        <w:trPr>
          <w:trHeight w:val="414" w:hRule="atLeast"/>
        </w:trPr>
        <w:tc>
          <w:tcPr>
            <w:tcW w:w="6233" w:type="dxa"/>
            <w:gridSpan w:val="2"/>
          </w:tcPr>
          <w:p>
            <w:pPr>
              <w:pStyle w:val="TableParagraph"/>
              <w:spacing w:before="5"/>
              <w:ind w:left="2501" w:right="26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Checkpoints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mark</w:t>
            </w:r>
          </w:p>
        </w:tc>
      </w:tr>
      <w:tr>
        <w:trPr>
          <w:trHeight w:val="504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18" w:right="6"/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Pump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thoroughly</w:t>
            </w:r>
          </w:p>
          <w:p>
            <w:pPr>
              <w:pStyle w:val="TableParagraph"/>
              <w:spacing w:before="17"/>
              <w:ind w:left="12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found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correct.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spacing w:line="228" w:lineRule="exact"/>
              <w:ind w:left="118" w:right="68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Pump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Geo-</w:t>
            </w:r>
          </w:p>
          <w:p>
            <w:pPr>
              <w:pStyle w:val="TableParagraph"/>
              <w:spacing w:before="19"/>
              <w:ind w:left="124"/>
              <w:rPr>
                <w:sz w:val="20"/>
              </w:rPr>
            </w:pPr>
            <w:r>
              <w:rPr>
                <w:sz w:val="20"/>
              </w:rPr>
              <w:t>Coordinates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thoroughly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ind w:left="79" w:right="94"/>
              <w:jc w:val="center"/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Beneficiary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</w:p>
          <w:p>
            <w:pPr>
              <w:pStyle w:val="TableParagraph"/>
              <w:spacing w:before="17"/>
              <w:ind w:left="124"/>
              <w:rPr>
                <w:sz w:val="20"/>
              </w:rPr>
            </w:pPr>
            <w:r>
              <w:rPr>
                <w:sz w:val="20"/>
              </w:rPr>
              <w:t>checked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thoroughly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5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spacing w:line="228" w:lineRule="exact"/>
              <w:ind w:left="64" w:right="94"/>
              <w:jc w:val="center"/>
              <w:rPr>
                <w:sz w:val="20"/>
              </w:rPr>
            </w:pPr>
            <w:r>
              <w:rPr>
                <w:sz w:val="20"/>
              </w:rPr>
              <w:t>IV.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spacing w:line="259" w:lineRule="auto"/>
              <w:ind w:left="124" w:right="96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thoroughly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performance parameters. Further, ……………number of systems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portal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PM-</w:t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KUSUM.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ind w:left="118" w:right="84"/>
              <w:jc w:val="center"/>
              <w:rPr>
                <w:sz w:val="20"/>
              </w:rPr>
            </w:pPr>
            <w:r>
              <w:rPr>
                <w:sz w:val="20"/>
              </w:rPr>
              <w:t>V.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pumps</w:t>
            </w:r>
          </w:p>
          <w:p>
            <w:pPr>
              <w:pStyle w:val="TableParagraph"/>
              <w:spacing w:before="17"/>
              <w:ind w:left="124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thoroughly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correct.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spacing w:line="228" w:lineRule="exact"/>
              <w:ind w:left="64" w:right="94"/>
              <w:jc w:val="center"/>
              <w:rPr>
                <w:sz w:val="20"/>
              </w:rPr>
            </w:pPr>
            <w:r>
              <w:rPr>
                <w:sz w:val="20"/>
              </w:rPr>
              <w:t>VI.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spacing w:line="259" w:lineRule="auto"/>
              <w:ind w:left="124" w:right="105"/>
              <w:jc w:val="both"/>
              <w:rPr>
                <w:sz w:val="20"/>
              </w:rPr>
            </w:pPr>
            <w:r>
              <w:rPr>
                <w:sz w:val="20"/>
              </w:rPr>
              <w:t>All solar pumps for which MNRE CFA is being claimed have been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off-grid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areas.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Further,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beneficiaries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possess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premises where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pump</w:t>
            </w:r>
          </w:p>
          <w:p>
            <w:pPr>
              <w:pStyle w:val="TableParagraph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installed.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7" w:hRule="atLeast"/>
        </w:trPr>
        <w:tc>
          <w:tcPr>
            <w:tcW w:w="586" w:type="dxa"/>
            <w:tcBorders>
              <w:right w:val="nil"/>
            </w:tcBorders>
          </w:tcPr>
          <w:p>
            <w:pPr>
              <w:pStyle w:val="TableParagraph"/>
              <w:ind w:left="118" w:right="94"/>
              <w:jc w:val="center"/>
              <w:rPr>
                <w:sz w:val="20"/>
              </w:rPr>
            </w:pPr>
            <w:r>
              <w:rPr>
                <w:sz w:val="20"/>
              </w:rPr>
              <w:t>VII.</w:t>
            </w:r>
          </w:p>
        </w:tc>
        <w:tc>
          <w:tcPr>
            <w:tcW w:w="5647" w:type="dxa"/>
            <w:tcBorders>
              <w:left w:val="nil"/>
            </w:tcBorders>
          </w:tcPr>
          <w:p>
            <w:pPr>
              <w:pStyle w:val="TableParagraph"/>
              <w:spacing w:line="259" w:lineRule="auto"/>
              <w:ind w:left="124" w:right="41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eligibility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beneficiaries. Further, it has been checked and ensured 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beneficiaries under the current sanction have not been extended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similar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central 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  <w:p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programme.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23" w:val="left" w:leader="none"/>
          <w:tab w:pos="5235" w:val="left" w:leader="dot"/>
        </w:tabs>
        <w:spacing w:line="240" w:lineRule="auto" w:before="0" w:after="0"/>
        <w:ind w:left="622" w:right="0" w:hanging="503"/>
        <w:jc w:val="both"/>
        <w:rPr>
          <w:sz w:val="20"/>
        </w:rPr>
      </w:pPr>
      <w:r>
        <w:rPr>
          <w:sz w:val="20"/>
        </w:rPr>
        <w:t>Additionally,</w:t>
      </w:r>
      <w:r>
        <w:rPr>
          <w:spacing w:val="8"/>
          <w:sz w:val="20"/>
        </w:rPr>
        <w:t> </w:t>
      </w:r>
      <w:r>
        <w:rPr>
          <w:sz w:val="20"/>
        </w:rPr>
        <w:t>this</w:t>
      </w:r>
      <w:r>
        <w:rPr>
          <w:spacing w:val="7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certify</w:t>
      </w:r>
      <w:r>
        <w:rPr>
          <w:spacing w:val="9"/>
          <w:sz w:val="20"/>
        </w:rPr>
        <w:t> </w:t>
      </w:r>
      <w:r>
        <w:rPr>
          <w:sz w:val="20"/>
        </w:rPr>
        <w:t>that…</w:t>
        <w:tab/>
        <w:t>(IA</w:t>
      </w:r>
      <w:r>
        <w:rPr>
          <w:spacing w:val="5"/>
          <w:sz w:val="20"/>
        </w:rPr>
        <w:t> </w:t>
      </w:r>
      <w:r>
        <w:rPr>
          <w:sz w:val="20"/>
        </w:rPr>
        <w:t>name)</w:t>
      </w:r>
      <w:r>
        <w:rPr>
          <w:spacing w:val="9"/>
          <w:sz w:val="20"/>
        </w:rPr>
        <w:t> </w:t>
      </w:r>
      <w:r>
        <w:rPr>
          <w:sz w:val="20"/>
        </w:rPr>
        <w:t>has</w:t>
      </w:r>
      <w:r>
        <w:rPr>
          <w:spacing w:val="6"/>
          <w:sz w:val="20"/>
        </w:rPr>
        <w:t> </w:t>
      </w:r>
      <w:r>
        <w:rPr>
          <w:sz w:val="20"/>
        </w:rPr>
        <w:t>strictly</w:t>
      </w:r>
      <w:r>
        <w:rPr>
          <w:spacing w:val="5"/>
          <w:sz w:val="20"/>
        </w:rPr>
        <w:t> </w:t>
      </w:r>
      <w:r>
        <w:rPr>
          <w:sz w:val="20"/>
        </w:rPr>
        <w:t>followed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PMKUSUM</w:t>
      </w:r>
    </w:p>
    <w:p>
      <w:pPr>
        <w:pStyle w:val="BodyText"/>
        <w:tabs>
          <w:tab w:pos="2167" w:val="left" w:leader="none"/>
          <w:tab w:pos="4514" w:val="left" w:leader="none"/>
        </w:tabs>
        <w:spacing w:line="249" w:lineRule="auto" w:before="12"/>
        <w:ind w:left="622" w:right="105"/>
        <w:jc w:val="both"/>
      </w:pPr>
      <w:r>
        <w:rPr/>
        <w:t>Scheme guidelines including amendments/ tender conditions/ MNRE’s directions while implementing the</w:t>
      </w:r>
      <w:r>
        <w:rPr>
          <w:spacing w:val="1"/>
        </w:rPr>
        <w:t> </w:t>
      </w:r>
      <w:r>
        <w:rPr/>
        <w:t>program in State. In case, if any discrepancy found in the data available on the portal at a later stage, after</w:t>
      </w:r>
      <w:r>
        <w:rPr>
          <w:spacing w:val="1"/>
        </w:rPr>
        <w:t> </w:t>
      </w:r>
      <w:r>
        <w:rPr/>
        <w:t>release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CFA,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corresponding</w:t>
      </w:r>
      <w:r>
        <w:rPr>
          <w:spacing w:val="-4"/>
        </w:rPr>
        <w:t> </w:t>
      </w:r>
      <w:r>
        <w:rPr/>
        <w:t>CFA</w:t>
      </w:r>
      <w:r>
        <w:rPr>
          <w:spacing w:val="-4"/>
        </w:rPr>
        <w:t> </w:t>
      </w:r>
      <w:r>
        <w:rPr/>
        <w:t>amount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refunded</w:t>
      </w:r>
      <w:r>
        <w:rPr>
          <w:spacing w:val="6"/>
        </w:rPr>
        <w:t> </w:t>
      </w:r>
      <w:r>
        <w:rPr/>
        <w:t>back</w:t>
      </w:r>
      <w:r>
        <w:rPr>
          <w:spacing w:val="-4"/>
        </w:rPr>
        <w:t> </w:t>
      </w:r>
      <w:r>
        <w:rPr/>
        <w:t>(along-with</w:t>
      </w:r>
      <w:r>
        <w:rPr>
          <w:spacing w:val="-4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accrued,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any)</w:t>
      </w:r>
      <w:r>
        <w:rPr>
          <w:spacing w:val="-48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u w:val="single"/>
        </w:rPr>
        <w:tab/>
      </w:r>
      <w:r>
        <w:rPr/>
        <w:t>(IA name) to the MNRE. In case of any dispute regarding CFA amount, the decision of</w:t>
      </w:r>
      <w:r>
        <w:rPr>
          <w:spacing w:val="-47"/>
        </w:rPr>
        <w:t> </w:t>
      </w:r>
      <w:r>
        <w:rPr/>
        <w:t>MNRE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binding</w:t>
      </w:r>
      <w:r>
        <w:rPr>
          <w:spacing w:val="-2"/>
        </w:rPr>
        <w:t> </w:t>
      </w:r>
      <w:r>
        <w:rPr/>
        <w:t>on</w:t>
      </w:r>
      <w:r>
        <w:rPr>
          <w:u w:val="single"/>
        </w:rPr>
        <w:tab/>
      </w:r>
      <w:r>
        <w:rPr/>
        <w:t>(IA</w:t>
      </w:r>
      <w:r>
        <w:rPr>
          <w:spacing w:val="-2"/>
        </w:rPr>
        <w:t> </w:t>
      </w:r>
      <w:r>
        <w:rPr/>
        <w:t>name).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5387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Agency:</w:t>
      </w:r>
    </w:p>
    <w:p>
      <w:pPr>
        <w:spacing w:line="244" w:lineRule="auto" w:before="19"/>
        <w:ind w:left="4441" w:right="4247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Name: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Seal: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840"/>
          <w:pgMar w:top="1340" w:bottom="280" w:left="1320" w:right="1320"/>
        </w:sectPr>
      </w:pPr>
    </w:p>
    <w:p>
      <w:pPr>
        <w:pStyle w:val="Heading1"/>
        <w:spacing w:before="78"/>
        <w:ind w:left="2736" w:right="2702"/>
        <w:jc w:val="center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letterhead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Implementing</w:t>
      </w:r>
      <w:r>
        <w:rPr>
          <w:spacing w:val="-2"/>
        </w:rPr>
        <w:t> </w:t>
      </w:r>
      <w:r>
        <w:rPr/>
        <w:t>Agency</w:t>
      </w:r>
      <w:r>
        <w:rPr>
          <w:spacing w:val="-1"/>
        </w:rPr>
        <w:t> </w:t>
      </w:r>
      <w:r>
        <w:rPr/>
        <w:t>(IA)</w:t>
      </w:r>
    </w:p>
    <w:p>
      <w:pPr>
        <w:pStyle w:val="BodyText"/>
        <w:spacing w:before="2"/>
        <w:rPr>
          <w:b/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1360" w:bottom="280" w:left="1340" w:right="1380"/>
        </w:sectPr>
      </w:pPr>
    </w:p>
    <w:p>
      <w:pPr>
        <w:tabs>
          <w:tab w:pos="2839" w:val="left" w:leader="none"/>
        </w:tabs>
        <w:spacing w:before="91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Ref.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 </w:t>
      </w:r>
      <w:r>
        <w:rPr>
          <w:b/>
          <w:spacing w:val="2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Heading1"/>
        <w:spacing w:line="477" w:lineRule="auto"/>
        <w:ind w:left="100" w:right="3016" w:firstLine="2088"/>
      </w:pPr>
      <w:r>
        <w:rPr>
          <w:b w:val="0"/>
        </w:rPr>
        <w:br w:type="column"/>
      </w:r>
      <w:r>
        <w:rPr/>
        <w:t>Date:</w:t>
      </w:r>
      <w:r>
        <w:rPr>
          <w:spacing w:val="1"/>
        </w:rPr>
        <w:t> </w:t>
      </w:r>
      <w:r>
        <w:rPr>
          <w:u w:val="single"/>
        </w:rPr>
        <w:t>Undertaking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5"/>
          <w:u w:val="single"/>
        </w:rPr>
        <w:t> </w:t>
      </w:r>
      <w:r>
        <w:rPr>
          <w:u w:val="single"/>
        </w:rPr>
        <w:t>Summary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Checks</w:t>
      </w:r>
    </w:p>
    <w:p>
      <w:pPr>
        <w:spacing w:after="0" w:line="477" w:lineRule="auto"/>
        <w:sectPr>
          <w:type w:val="continuous"/>
          <w:pgSz w:w="12240" w:h="15840"/>
          <w:pgMar w:top="1340" w:bottom="280" w:left="1340" w:right="1380"/>
          <w:cols w:num="2" w:equalWidth="0">
            <w:col w:w="2840" w:space="70"/>
            <w:col w:w="6610"/>
          </w:cols>
        </w:sectPr>
      </w:pPr>
    </w:p>
    <w:p>
      <w:pPr>
        <w:pStyle w:val="BodyText"/>
        <w:spacing w:line="229" w:lineRule="exact"/>
        <w:ind w:left="830"/>
      </w:pPr>
      <w:r>
        <w:rPr/>
        <w:t>The</w:t>
      </w:r>
      <w:r>
        <w:rPr>
          <w:spacing w:val="-2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checks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of the</w:t>
      </w:r>
      <w:r>
        <w:rPr>
          <w:spacing w:val="6"/>
        </w:rPr>
        <w:t> </w:t>
      </w:r>
      <w:r>
        <w:rPr/>
        <w:t>Service</w:t>
      </w:r>
      <w:r>
        <w:rPr>
          <w:spacing w:val="2"/>
        </w:rPr>
        <w:t> </w:t>
      </w:r>
      <w:r>
        <w:rPr/>
        <w:t>Centers</w:t>
      </w:r>
      <w:r>
        <w:rPr>
          <w:spacing w:val="-2"/>
        </w:rPr>
        <w:t> </w:t>
      </w:r>
      <w:r>
        <w:rPr/>
        <w:t>installed 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till date………….</w:t>
      </w:r>
    </w:p>
    <w:p>
      <w:pPr>
        <w:pStyle w:val="BodyText"/>
        <w:tabs>
          <w:tab w:pos="1098" w:val="left" w:leader="none"/>
          <w:tab w:pos="3341" w:val="left" w:leader="none"/>
          <w:tab w:pos="4884" w:val="left" w:leader="none"/>
          <w:tab w:pos="6458" w:val="left" w:leader="none"/>
          <w:tab w:pos="6859" w:val="left" w:leader="none"/>
          <w:tab w:pos="7307" w:val="left" w:leader="none"/>
          <w:tab w:pos="7978" w:val="left" w:leader="none"/>
          <w:tab w:pos="8744" w:val="left" w:leader="none"/>
        </w:tabs>
        <w:ind w:left="110"/>
      </w:pPr>
      <w:r>
        <w:rPr/>
        <w:t>submitted</w:t>
        <w:tab/>
        <w:t>by</w:t>
      </w:r>
      <w:r>
        <w:rPr>
          <w:u w:val="single"/>
        </w:rPr>
        <w:tab/>
      </w:r>
      <w:r>
        <w:rPr/>
        <w:t>(Implementing</w:t>
        <w:tab/>
        <w:t>Agency  </w:t>
      </w:r>
      <w:r>
        <w:rPr>
          <w:spacing w:val="44"/>
        </w:rPr>
        <w:t> </w:t>
      </w:r>
      <w:r>
        <w:rPr/>
        <w:t>Name)</w:t>
        <w:tab/>
        <w:t>on</w:t>
        <w:tab/>
        <w:t>the</w:t>
        <w:tab/>
        <w:t>portal</w:t>
        <w:tab/>
        <w:t>against</w:t>
        <w:tab/>
        <w:t>sanction</w:t>
      </w:r>
    </w:p>
    <w:p>
      <w:pPr>
        <w:pStyle w:val="BodyText"/>
        <w:tabs>
          <w:tab w:pos="2003" w:val="left" w:leader="none"/>
          <w:tab w:pos="3480" w:val="left" w:leader="none"/>
        </w:tabs>
        <w:spacing w:before="1"/>
        <w:ind w:left="110"/>
      </w:pPr>
      <w:r>
        <w:rPr/>
        <w:t>No.</w:t>
      </w:r>
      <w:r>
        <w:rPr>
          <w:u w:val="single"/>
        </w:rPr>
        <w:tab/>
      </w:r>
      <w:r>
        <w:rPr/>
        <w:t>dated</w:t>
      </w:r>
      <w:r>
        <w:rPr>
          <w:u w:val="single"/>
        </w:rPr>
        <w:tab/>
      </w:r>
      <w:r>
        <w:rPr/>
        <w:t>under</w:t>
      </w:r>
      <w:r>
        <w:rPr>
          <w:spacing w:val="-1"/>
        </w:rPr>
        <w:t> </w:t>
      </w:r>
      <w:r>
        <w:rPr/>
        <w:t>component-‘B’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PM-KUSUM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MNRE.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40" w:lineRule="auto" w:before="0" w:after="0"/>
        <w:ind w:left="602" w:right="0" w:hanging="503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regard,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to certify</w:t>
      </w:r>
      <w:r>
        <w:rPr>
          <w:spacing w:val="-4"/>
          <w:sz w:val="20"/>
        </w:rPr>
        <w:t> </w:t>
      </w:r>
      <w:r>
        <w:rPr>
          <w:sz w:val="20"/>
        </w:rPr>
        <w:t>that:</w:t>
      </w:r>
      <w:r>
        <w:rPr>
          <w:spacing w:val="5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before="8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8"/>
        <w:gridCol w:w="1510"/>
      </w:tblGrid>
      <w:tr>
        <w:trPr>
          <w:trHeight w:val="239" w:hRule="atLeast"/>
        </w:trPr>
        <w:tc>
          <w:tcPr>
            <w:tcW w:w="7508" w:type="dxa"/>
          </w:tcPr>
          <w:p>
            <w:pPr>
              <w:pStyle w:val="TableParagraph"/>
              <w:spacing w:line="219" w:lineRule="exact"/>
              <w:ind w:left="3175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Checkpoints</w:t>
            </w:r>
          </w:p>
        </w:tc>
        <w:tc>
          <w:tcPr>
            <w:tcW w:w="1510" w:type="dxa"/>
          </w:tcPr>
          <w:p>
            <w:pPr>
              <w:pStyle w:val="TableParagraph"/>
              <w:spacing w:line="219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mark</w:t>
            </w:r>
          </w:p>
        </w:tc>
      </w:tr>
      <w:tr>
        <w:trPr>
          <w:trHeight w:val="787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spacing w:line="242" w:lineRule="auto"/>
              <w:ind w:left="827" w:right="709" w:hanging="488"/>
              <w:rPr>
                <w:sz w:val="22"/>
              </w:rPr>
            </w:pPr>
            <w:r>
              <w:rPr>
                <w:sz w:val="22"/>
              </w:rPr>
              <w:t>I.</w:t>
              <w:tab/>
              <w:t>All details regarding the </w:t>
            </w:r>
            <w:r>
              <w:rPr>
                <w:b/>
                <w:sz w:val="22"/>
              </w:rPr>
              <w:t>District </w:t>
            </w:r>
            <w:r>
              <w:rPr>
                <w:sz w:val="22"/>
              </w:rPr>
              <w:t>are checked thoroughly and found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spacing w:line="242" w:lineRule="auto"/>
              <w:ind w:left="827" w:right="429" w:hanging="562"/>
              <w:rPr>
                <w:sz w:val="22"/>
              </w:rPr>
            </w:pPr>
            <w:r>
              <w:rPr>
                <w:sz w:val="22"/>
              </w:rPr>
              <w:t>II.</w:t>
              <w:tab/>
              <w:t>All details regarding </w:t>
            </w:r>
            <w:r>
              <w:rPr>
                <w:b/>
                <w:sz w:val="22"/>
              </w:rPr>
              <w:t>Vendor Name </w:t>
            </w:r>
            <w:r>
              <w:rPr>
                <w:sz w:val="22"/>
              </w:rPr>
              <w:t>are checked thoroughly and found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6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spacing w:line="242" w:lineRule="auto"/>
              <w:ind w:left="827" w:right="332" w:hanging="634"/>
              <w:rPr>
                <w:sz w:val="22"/>
              </w:rPr>
            </w:pPr>
            <w:r>
              <w:rPr>
                <w:sz w:val="22"/>
              </w:rPr>
              <w:t>III.</w:t>
              <w:tab/>
              <w:t>All details regarding </w:t>
            </w:r>
            <w:r>
              <w:rPr>
                <w:b/>
                <w:sz w:val="22"/>
              </w:rPr>
              <w:t>Address of service center </w:t>
            </w:r>
            <w:r>
              <w:rPr>
                <w:sz w:val="22"/>
              </w:rPr>
              <w:t>are checked thoroughly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 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ind w:left="827" w:right="429" w:hanging="648"/>
              <w:rPr>
                <w:sz w:val="22"/>
              </w:rPr>
            </w:pPr>
            <w:r>
              <w:rPr>
                <w:sz w:val="22"/>
              </w:rPr>
              <w:t>IV.</w:t>
              <w:tab/>
              <w:t>All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checked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thoroughly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found 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spacing w:line="242" w:lineRule="auto"/>
              <w:ind w:left="827" w:right="190" w:hanging="574"/>
              <w:rPr>
                <w:sz w:val="22"/>
              </w:rPr>
            </w:pPr>
            <w:r>
              <w:rPr>
                <w:sz w:val="22"/>
              </w:rPr>
              <w:t>V.</w:t>
              <w:tab/>
              <w:t>All details regarding </w:t>
            </w:r>
            <w:r>
              <w:rPr>
                <w:b/>
                <w:sz w:val="22"/>
              </w:rPr>
              <w:t>Contact Number of the service center </w:t>
            </w:r>
            <w:r>
              <w:rPr>
                <w:sz w:val="22"/>
              </w:rPr>
              <w:t>are checked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thoroughly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found 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6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ind w:left="827" w:right="529" w:hanging="648"/>
              <w:rPr>
                <w:sz w:val="22"/>
              </w:rPr>
            </w:pPr>
            <w:r>
              <w:rPr>
                <w:sz w:val="22"/>
              </w:rPr>
              <w:t>VI.</w:t>
              <w:tab/>
              <w:t>All details regarding the </w:t>
            </w:r>
            <w:r>
              <w:rPr>
                <w:b/>
                <w:sz w:val="22"/>
              </w:rPr>
              <w:t>Email I'd </w:t>
            </w:r>
            <w:r>
              <w:rPr>
                <w:sz w:val="22"/>
              </w:rPr>
              <w:t>are checked thoroughly and found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7508" w:type="dxa"/>
          </w:tcPr>
          <w:p>
            <w:pPr>
              <w:pStyle w:val="TableParagraph"/>
              <w:tabs>
                <w:tab w:pos="827" w:val="left" w:leader="none"/>
              </w:tabs>
              <w:ind w:left="827" w:right="391" w:hanging="720"/>
              <w:rPr>
                <w:sz w:val="22"/>
              </w:rPr>
            </w:pPr>
            <w:r>
              <w:rPr>
                <w:sz w:val="22"/>
              </w:rPr>
              <w:t>VII.</w:t>
              <w:tab/>
              <w:t>All details regarding the </w:t>
            </w:r>
            <w:r>
              <w:rPr>
                <w:b/>
                <w:sz w:val="22"/>
              </w:rPr>
              <w:t>What's App Number </w:t>
            </w:r>
            <w:r>
              <w:rPr>
                <w:sz w:val="22"/>
              </w:rPr>
              <w:t>are checked thoroughly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found correct.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110" w:right="106" w:hanging="10"/>
        <w:jc w:val="both"/>
        <w:rPr>
          <w:sz w:val="20"/>
        </w:rPr>
      </w:pPr>
      <w:r>
        <w:rPr>
          <w:sz w:val="20"/>
        </w:rPr>
        <w:t>Additionally, this is to certify that……………………… (IA name) has strictly followed the MNRE’s</w:t>
      </w:r>
      <w:r>
        <w:rPr>
          <w:spacing w:val="1"/>
          <w:sz w:val="20"/>
        </w:rPr>
        <w:t> </w:t>
      </w:r>
      <w:r>
        <w:rPr>
          <w:sz w:val="20"/>
        </w:rPr>
        <w:t>scheme and tender guidelines in State. And the service centers details available on the Central Portal are correct and</w:t>
      </w:r>
      <w:r>
        <w:rPr>
          <w:spacing w:val="-47"/>
          <w:sz w:val="20"/>
        </w:rPr>
        <w:t> </w:t>
      </w:r>
      <w:r>
        <w:rPr>
          <w:sz w:val="20"/>
        </w:rPr>
        <w:t>best of my knowledge and in case, if any discrepancy found in the details available on the Central Portal and service</w:t>
      </w:r>
      <w:r>
        <w:rPr>
          <w:spacing w:val="-48"/>
          <w:sz w:val="20"/>
        </w:rPr>
        <w:t> </w:t>
      </w:r>
      <w:r>
        <w:rPr>
          <w:sz w:val="20"/>
        </w:rPr>
        <w:t>center not found at the address after the release of CFA, the Implementing Agency will be responsible for the</w:t>
      </w:r>
      <w:r>
        <w:rPr>
          <w:spacing w:val="1"/>
          <w:sz w:val="20"/>
        </w:rPr>
        <w:t> </w:t>
      </w:r>
      <w:r>
        <w:rPr>
          <w:sz w:val="20"/>
        </w:rPr>
        <w:t>correction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and taking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vendors</w:t>
      </w:r>
      <w:r>
        <w:rPr>
          <w:spacing w:val="-2"/>
          <w:sz w:val="20"/>
        </w:rPr>
        <w:t> </w:t>
      </w:r>
      <w:r>
        <w:rPr>
          <w:sz w:val="20"/>
        </w:rPr>
        <w:t>according</w:t>
      </w:r>
      <w:r>
        <w:rPr>
          <w:spacing w:val="-2"/>
          <w:sz w:val="20"/>
        </w:rPr>
        <w:t> </w:t>
      </w:r>
      <w:r>
        <w:rPr>
          <w:sz w:val="20"/>
        </w:rPr>
        <w:t>to the</w:t>
      </w:r>
      <w:r>
        <w:rPr>
          <w:spacing w:val="-1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conditions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tender.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6"/>
        <w:ind w:left="5638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Implementing</w:t>
      </w:r>
      <w:r>
        <w:rPr>
          <w:spacing w:val="-1"/>
        </w:rPr>
        <w:t> </w:t>
      </w:r>
      <w:r>
        <w:rPr/>
        <w:t>Agency:</w:t>
      </w:r>
    </w:p>
    <w:p>
      <w:pPr>
        <w:pStyle w:val="BodyText"/>
        <w:rPr>
          <w:b/>
        </w:rPr>
      </w:pPr>
    </w:p>
    <w:p>
      <w:pPr>
        <w:spacing w:before="1"/>
        <w:ind w:left="0" w:right="4380" w:firstLine="0"/>
        <w:jc w:val="right"/>
        <w:rPr>
          <w:b/>
          <w:sz w:val="20"/>
        </w:rPr>
      </w:pPr>
      <w:r>
        <w:rPr>
          <w:b/>
          <w:sz w:val="20"/>
        </w:rPr>
        <w:t>Name:</w:t>
      </w:r>
    </w:p>
    <w:p>
      <w:pPr>
        <w:pStyle w:val="Heading1"/>
        <w:spacing w:before="0"/>
        <w:ind w:right="4349"/>
        <w:jc w:val="right"/>
      </w:pPr>
      <w:r>
        <w:rPr/>
        <w:t>Seal:</w:t>
      </w:r>
    </w:p>
    <w:sectPr>
      <w:type w:val="continuous"/>
      <w:pgSz w:w="12240" w:h="15840"/>
      <w:pgMar w:top="134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602" w:hanging="5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5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5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6" w:hanging="5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5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5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2" w:hanging="5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5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5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22" w:hanging="5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5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9" w:hanging="5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3" w:hanging="5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8" w:hanging="5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3" w:hanging="5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7" w:hanging="5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5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7" w:hanging="50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2" w:hanging="503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dcterms:created xsi:type="dcterms:W3CDTF">2023-03-06T11:30:06Z</dcterms:created>
  <dcterms:modified xsi:type="dcterms:W3CDTF">2023-03-06T11:30:06Z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2023-03-06T00:00:00Z</vt:filetime>
  </property>
</Properties>
</file>